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EF36" w14:textId="77777777" w:rsidR="006A03E8" w:rsidRPr="006A03E8" w:rsidRDefault="006A03E8" w:rsidP="006A03E8">
      <w:pPr>
        <w:spacing w:before="100" w:beforeAutospacing="1" w:after="100" w:afterAutospacing="1" w:line="240" w:lineRule="auto"/>
        <w:outlineLvl w:val="2"/>
        <w:rPr>
          <w:rFonts w:ascii="Source Sans Pro" w:eastAsia="Times New Roman" w:hAnsi="Source Sans Pro" w:cs="Times New Roman"/>
          <w:b/>
          <w:bCs/>
          <w:sz w:val="27"/>
          <w:szCs w:val="27"/>
        </w:rPr>
      </w:pPr>
      <w:r w:rsidRPr="006A03E8">
        <w:rPr>
          <w:rFonts w:ascii="Source Sans Pro" w:eastAsia="Times New Roman" w:hAnsi="Source Sans Pro" w:cs="Times New Roman"/>
          <w:b/>
          <w:bCs/>
          <w:sz w:val="27"/>
          <w:szCs w:val="27"/>
        </w:rPr>
        <w:t xml:space="preserve">Finance Committee Meeting Notes </w:t>
      </w:r>
      <w:r w:rsidRPr="006A03E8">
        <w:rPr>
          <w:rFonts w:ascii="Arial" w:eastAsia="Times New Roman" w:hAnsi="Arial" w:cs="Arial"/>
          <w:b/>
          <w:bCs/>
          <w:sz w:val="27"/>
          <w:szCs w:val="27"/>
        </w:rPr>
        <w:t>​</w:t>
      </w:r>
    </w:p>
    <w:p w14:paraId="095DDA90" w14:textId="2A8442CB" w:rsidR="006A03E8" w:rsidRPr="006A03E8" w:rsidRDefault="006A03E8" w:rsidP="006A03E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Date: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March 25, 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>2026,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Time: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>
        <w:rPr>
          <w:rFonts w:ascii="Source Sans Pro" w:eastAsia="Times New Roman" w:hAnsi="Source Sans Pro" w:cs="Times New Roman"/>
          <w:sz w:val="24"/>
          <w:szCs w:val="24"/>
        </w:rPr>
        <w:t>3:00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PM </w:t>
      </w: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Duration: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38 minutes 50 seconds</w:t>
      </w:r>
    </w:p>
    <w:p w14:paraId="70968806" w14:textId="77777777" w:rsidR="006A03E8" w:rsidRPr="006A03E8" w:rsidRDefault="006A03E8" w:rsidP="006A03E8">
      <w:pPr>
        <w:spacing w:before="100" w:beforeAutospacing="1" w:after="100" w:afterAutospacing="1" w:line="240" w:lineRule="auto"/>
        <w:outlineLvl w:val="3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Attendees:</w:t>
      </w:r>
    </w:p>
    <w:p w14:paraId="59ED337B" w14:textId="77777777" w:rsidR="006A03E8" w:rsidRPr="006A03E8" w:rsidRDefault="006A03E8" w:rsidP="006A0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>Victoria Britton</w:t>
      </w:r>
    </w:p>
    <w:p w14:paraId="7BDCE5B3" w14:textId="77777777" w:rsidR="006A03E8" w:rsidRPr="006A03E8" w:rsidRDefault="006A03E8" w:rsidP="006A0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>Shonna Williams</w:t>
      </w:r>
    </w:p>
    <w:p w14:paraId="6464F312" w14:textId="77777777" w:rsidR="006A03E8" w:rsidRPr="006A03E8" w:rsidRDefault="006A03E8" w:rsidP="006A0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>Stephanie Collins</w:t>
      </w:r>
    </w:p>
    <w:p w14:paraId="0FCDDAE0" w14:textId="77777777" w:rsidR="006A03E8" w:rsidRPr="006A03E8" w:rsidRDefault="006A03E8" w:rsidP="006A0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>Stanley Hill</w:t>
      </w:r>
    </w:p>
    <w:p w14:paraId="675274FA" w14:textId="77777777" w:rsidR="006A03E8" w:rsidRPr="006A03E8" w:rsidRDefault="006A03E8" w:rsidP="006A0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>Valencia Alexander</w:t>
      </w:r>
    </w:p>
    <w:p w14:paraId="615E7E19" w14:textId="77777777" w:rsidR="006A03E8" w:rsidRPr="006A03E8" w:rsidRDefault="006A03E8" w:rsidP="006A0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>Galen DeHay</w:t>
      </w:r>
    </w:p>
    <w:p w14:paraId="011878C7" w14:textId="77777777" w:rsidR="006A03E8" w:rsidRPr="006A03E8" w:rsidRDefault="006A03E8" w:rsidP="006A0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Kelly Parnell (sitting in for Burt Smeltz)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22DE08CA" w14:textId="77777777" w:rsidR="006A03E8" w:rsidRPr="006A03E8" w:rsidRDefault="006A03E8" w:rsidP="006A0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>Wendy Graham</w:t>
      </w:r>
    </w:p>
    <w:p w14:paraId="3B040474" w14:textId="77777777" w:rsidR="006A03E8" w:rsidRPr="006A03E8" w:rsidRDefault="006A03E8" w:rsidP="006A03E8">
      <w:pPr>
        <w:spacing w:before="100" w:beforeAutospacing="1" w:after="100" w:afterAutospacing="1" w:line="240" w:lineRule="auto"/>
        <w:outlineLvl w:val="2"/>
        <w:rPr>
          <w:rFonts w:ascii="Source Sans Pro" w:eastAsia="Times New Roman" w:hAnsi="Source Sans Pro" w:cs="Times New Roman"/>
          <w:b/>
          <w:bCs/>
          <w:sz w:val="27"/>
          <w:szCs w:val="27"/>
        </w:rPr>
      </w:pPr>
      <w:r w:rsidRPr="006A03E8">
        <w:rPr>
          <w:rFonts w:ascii="Source Sans Pro" w:eastAsia="Times New Roman" w:hAnsi="Source Sans Pro" w:cs="Times New Roman"/>
          <w:b/>
          <w:bCs/>
          <w:sz w:val="27"/>
          <w:szCs w:val="27"/>
        </w:rPr>
        <w:t>Meeting Highlights:</w:t>
      </w:r>
    </w:p>
    <w:p w14:paraId="242B97AB" w14:textId="77777777" w:rsidR="006A03E8" w:rsidRPr="006A03E8" w:rsidRDefault="006A03E8" w:rsidP="006A03E8">
      <w:pPr>
        <w:spacing w:before="100" w:beforeAutospacing="1" w:after="100" w:afterAutospacing="1" w:line="240" w:lineRule="auto"/>
        <w:outlineLvl w:val="3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1. Welcome and Introductions: </w:t>
      </w:r>
      <w:r w:rsidRPr="006A03E8">
        <w:rPr>
          <w:rFonts w:ascii="Arial" w:eastAsia="Times New Roman" w:hAnsi="Arial" w:cs="Arial"/>
          <w:b/>
          <w:bCs/>
          <w:sz w:val="24"/>
          <w:szCs w:val="24"/>
        </w:rPr>
        <w:t>​</w:t>
      </w:r>
    </w:p>
    <w:p w14:paraId="37663BDC" w14:textId="77777777" w:rsidR="006A03E8" w:rsidRPr="006A03E8" w:rsidRDefault="006A03E8" w:rsidP="006A03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Victoria Britton welcomed attendees and reminded them that the webinar was being recorded.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68133E5C" w14:textId="77777777" w:rsidR="006A03E8" w:rsidRPr="006A03E8" w:rsidRDefault="006A03E8" w:rsidP="006A03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Participants introduced themselves.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454C4EA6" w14:textId="77777777" w:rsidR="006A03E8" w:rsidRPr="006A03E8" w:rsidRDefault="006A03E8" w:rsidP="006A03E8">
      <w:pPr>
        <w:spacing w:before="100" w:beforeAutospacing="1" w:after="100" w:afterAutospacing="1" w:line="240" w:lineRule="auto"/>
        <w:outlineLvl w:val="3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2. Approval of Previous Meeting Minutes: </w:t>
      </w:r>
      <w:r w:rsidRPr="006A03E8">
        <w:rPr>
          <w:rFonts w:ascii="Arial" w:eastAsia="Times New Roman" w:hAnsi="Arial" w:cs="Arial"/>
          <w:b/>
          <w:bCs/>
          <w:sz w:val="24"/>
          <w:szCs w:val="24"/>
        </w:rPr>
        <w:t>​</w:t>
      </w:r>
    </w:p>
    <w:p w14:paraId="1B72207B" w14:textId="3006A2C4" w:rsidR="006A03E8" w:rsidRPr="006A03E8" w:rsidRDefault="006A03E8" w:rsidP="006A03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Date of Previous Meeting: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January 21, 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>2026,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0454D0ED" w14:textId="77777777" w:rsidR="006A03E8" w:rsidRPr="006A03E8" w:rsidRDefault="006A03E8" w:rsidP="006A03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Motion to Approve: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Galen DeHay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44DFB717" w14:textId="77777777" w:rsidR="006A03E8" w:rsidRPr="006A03E8" w:rsidRDefault="006A03E8" w:rsidP="006A03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Seconded by: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Shonna Williams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557FC086" w14:textId="77777777" w:rsidR="006A03E8" w:rsidRPr="006A03E8" w:rsidRDefault="006A03E8" w:rsidP="006A03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Outcome: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Minutes approved unanimously.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2109C659" w14:textId="77777777" w:rsidR="006A03E8" w:rsidRPr="006A03E8" w:rsidRDefault="006A03E8" w:rsidP="006A03E8">
      <w:pPr>
        <w:spacing w:before="100" w:beforeAutospacing="1" w:after="100" w:afterAutospacing="1" w:line="240" w:lineRule="auto"/>
        <w:outlineLvl w:val="3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3. Operator and Program Updates: </w:t>
      </w:r>
      <w:r w:rsidRPr="006A03E8">
        <w:rPr>
          <w:rFonts w:ascii="Arial" w:eastAsia="Times New Roman" w:hAnsi="Arial" w:cs="Arial"/>
          <w:b/>
          <w:bCs/>
          <w:sz w:val="24"/>
          <w:szCs w:val="24"/>
        </w:rPr>
        <w:t>​</w:t>
      </w:r>
    </w:p>
    <w:p w14:paraId="0F0B0CDE" w14:textId="77777777" w:rsidR="006A03E8" w:rsidRPr="006A03E8" w:rsidRDefault="006A03E8" w:rsidP="006A03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Invoices Overview: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</w:p>
    <w:p w14:paraId="35F94D88" w14:textId="77777777" w:rsidR="006A03E8" w:rsidRPr="006A03E8" w:rsidRDefault="006A03E8" w:rsidP="006A03E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1055 Invoice: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Staff and operating costs are on track.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Training costs and supportive service costs will see a drop in the next invoice due to approved training packets for welding and CDL training.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38202CAE" w14:textId="77777777" w:rsidR="006A03E8" w:rsidRPr="006A03E8" w:rsidRDefault="006A03E8" w:rsidP="006A03E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1056 Invoice: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Similar results as 1055.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Dislocated worker funding is slightly soft but expected to improve.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455ED39F" w14:textId="77777777" w:rsidR="006A03E8" w:rsidRPr="006A03E8" w:rsidRDefault="006A03E8" w:rsidP="006A03E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1058 Invoice (Youth Invoice):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Spending is close to target, with plans to fully utilize training dollars and work experience stipends.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61E94E61" w14:textId="77777777" w:rsidR="006A03E8" w:rsidRPr="006A03E8" w:rsidRDefault="006A03E8" w:rsidP="006A03E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Operator Adult (1092):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Expenditure at 61.2%, with plans to spend remaining funds on promotional materials and other needs.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4E70D45A" w14:textId="77777777" w:rsidR="006A03E8" w:rsidRPr="006A03E8" w:rsidRDefault="006A03E8" w:rsidP="006A03E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lastRenderedPageBreak/>
        <w:t>Operator DW Invoice: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Expenditure at 65.1%, with plans to spend remaining funds on promotional materials and other costs by the end of the program year.</w:t>
      </w:r>
    </w:p>
    <w:p w14:paraId="598F56DD" w14:textId="77777777" w:rsidR="006A03E8" w:rsidRPr="006A03E8" w:rsidRDefault="006A03E8" w:rsidP="006A03E8">
      <w:pPr>
        <w:spacing w:before="100" w:beforeAutospacing="1" w:after="100" w:afterAutospacing="1" w:line="240" w:lineRule="auto"/>
        <w:outlineLvl w:val="3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4. Director’s Report: </w:t>
      </w:r>
      <w:r w:rsidRPr="006A03E8">
        <w:rPr>
          <w:rFonts w:ascii="Arial" w:eastAsia="Times New Roman" w:hAnsi="Arial" w:cs="Arial"/>
          <w:b/>
          <w:bCs/>
          <w:sz w:val="24"/>
          <w:szCs w:val="24"/>
        </w:rPr>
        <w:t>​</w:t>
      </w:r>
    </w:p>
    <w:p w14:paraId="6B0431C7" w14:textId="77777777" w:rsidR="006A03E8" w:rsidRPr="006A03E8" w:rsidRDefault="006A03E8" w:rsidP="006A03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Request for Proposals (RFP):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1AF682CD" w14:textId="77777777" w:rsidR="006A03E8" w:rsidRPr="006A03E8" w:rsidRDefault="006A03E8" w:rsidP="006A03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>Proposals are due Friday, March 27, 2026.</w:t>
      </w:r>
    </w:p>
    <w:p w14:paraId="7E04AE56" w14:textId="77777777" w:rsidR="006A03E8" w:rsidRPr="006A03E8" w:rsidRDefault="006A03E8" w:rsidP="006A03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Provider for PY26 will be announced by April 20, 2026.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14A11E78" w14:textId="77777777" w:rsidR="006A03E8" w:rsidRPr="006A03E8" w:rsidRDefault="006A03E8" w:rsidP="006A03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PY26 Allocations: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041A9393" w14:textId="77777777" w:rsidR="006A03E8" w:rsidRPr="006A03E8" w:rsidRDefault="006A03E8" w:rsidP="006A03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Awaiting updates from the state, expected by mid-May.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0A9C27CD" w14:textId="77777777" w:rsidR="006A03E8" w:rsidRPr="006A03E8" w:rsidRDefault="006A03E8" w:rsidP="006A03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Rapid Response and Incumbent Worker Training Grant Updates: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23AF9C32" w14:textId="77777777" w:rsidR="006A03E8" w:rsidRPr="006A03E8" w:rsidRDefault="006A03E8" w:rsidP="006A03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Vanguard and KP Components began training in March and will conclude by the end of the month.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2307F0E6" w14:textId="77777777" w:rsidR="006A03E8" w:rsidRPr="006A03E8" w:rsidRDefault="006A03E8" w:rsidP="006A03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Potential modification to training agreements to include blueprint reading.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02B16D04" w14:textId="77777777" w:rsidR="006A03E8" w:rsidRPr="006A03E8" w:rsidRDefault="006A03E8" w:rsidP="006A03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Cost-Cutting Measures: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6BAFF48A" w14:textId="77777777" w:rsidR="006A03E8" w:rsidRPr="006A03E8" w:rsidRDefault="006A03E8" w:rsidP="006A03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Discontinued services: Adobe licensing ($29.33/month), Constant Contact ($95.40/month), SurveyMonkey ($400/year), and Zoom ($17.11/month).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584533EA" w14:textId="77777777" w:rsidR="006A03E8" w:rsidRPr="006A03E8" w:rsidRDefault="006A03E8" w:rsidP="006A03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Exploring alternative internet providers to replace </w:t>
      </w:r>
      <w:proofErr w:type="spellStart"/>
      <w:r w:rsidRPr="006A03E8">
        <w:rPr>
          <w:rFonts w:ascii="Source Sans Pro" w:eastAsia="Times New Roman" w:hAnsi="Source Sans Pro" w:cs="Times New Roman"/>
          <w:sz w:val="24"/>
          <w:szCs w:val="24"/>
        </w:rPr>
        <w:t>Vive</w:t>
      </w:r>
      <w:proofErr w:type="spellEnd"/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($1,009/month).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71E58A6C" w14:textId="77777777" w:rsidR="006A03E8" w:rsidRPr="006A03E8" w:rsidRDefault="006A03E8" w:rsidP="006A03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Transitioning IT services to VC3 for cost efficiency.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0DFC3917" w14:textId="77777777" w:rsidR="006A03E8" w:rsidRPr="006A03E8" w:rsidRDefault="006A03E8" w:rsidP="006A03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Clemson Office Lease: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2026D18B" w14:textId="77777777" w:rsidR="006A03E8" w:rsidRPr="006A03E8" w:rsidRDefault="006A03E8" w:rsidP="006A03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Current lease costs exceed $10,000/month, with additional expenses for repairs.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0C417F17" w14:textId="77777777" w:rsidR="006A03E8" w:rsidRPr="006A03E8" w:rsidRDefault="006A03E8" w:rsidP="006A03E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Considering relocation to a smaller, more cost-effective space in the Clemson/Pendleton area when the lease ends in two years.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47B554AB" w14:textId="77777777" w:rsidR="006A03E8" w:rsidRPr="006A03E8" w:rsidRDefault="006A03E8" w:rsidP="006A03E8">
      <w:pPr>
        <w:spacing w:before="100" w:beforeAutospacing="1" w:after="100" w:afterAutospacing="1" w:line="240" w:lineRule="auto"/>
        <w:outlineLvl w:val="3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5. PY25 Adult, Dislocated Worker, and PRG Grants: </w:t>
      </w:r>
      <w:r w:rsidRPr="006A03E8">
        <w:rPr>
          <w:rFonts w:ascii="Arial" w:eastAsia="Times New Roman" w:hAnsi="Arial" w:cs="Arial"/>
          <w:b/>
          <w:bCs/>
          <w:sz w:val="24"/>
          <w:szCs w:val="24"/>
        </w:rPr>
        <w:t>​</w:t>
      </w:r>
    </w:p>
    <w:p w14:paraId="127E109F" w14:textId="77777777" w:rsidR="006A03E8" w:rsidRPr="006A03E8" w:rsidRDefault="006A03E8" w:rsidP="006A03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Budget Overview: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</w:p>
    <w:p w14:paraId="095057D7" w14:textId="77777777" w:rsidR="006A03E8" w:rsidRPr="006A03E8" w:rsidRDefault="006A03E8" w:rsidP="006A03E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PRG grant is winding down, and funds will be reallocated to cover tightness in the adult and dislocated worker budget.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6A468FCC" w14:textId="77777777" w:rsidR="006A03E8" w:rsidRPr="006A03E8" w:rsidRDefault="006A03E8" w:rsidP="006A03E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Recommendation: Leave current charges on adult/dislocated worker and modify the PRG grant to absorb overages.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300763E5" w14:textId="77777777" w:rsidR="006A03E8" w:rsidRPr="006A03E8" w:rsidRDefault="006A03E8" w:rsidP="006A03E8">
      <w:pPr>
        <w:spacing w:before="100" w:beforeAutospacing="1" w:after="100" w:afterAutospacing="1" w:line="240" w:lineRule="auto"/>
        <w:outlineLvl w:val="3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6. Other Business: </w:t>
      </w:r>
      <w:r w:rsidRPr="006A03E8">
        <w:rPr>
          <w:rFonts w:ascii="Arial" w:eastAsia="Times New Roman" w:hAnsi="Arial" w:cs="Arial"/>
          <w:b/>
          <w:bCs/>
          <w:sz w:val="24"/>
          <w:szCs w:val="24"/>
        </w:rPr>
        <w:t>​</w:t>
      </w:r>
    </w:p>
    <w:p w14:paraId="2690196A" w14:textId="77777777" w:rsidR="006A03E8" w:rsidRPr="006A03E8" w:rsidRDefault="006A03E8" w:rsidP="006A03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Upcoming Meetings: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</w:p>
    <w:p w14:paraId="012BCD74" w14:textId="327FEEA6" w:rsidR="006A03E8" w:rsidRPr="006A03E8" w:rsidRDefault="006A03E8" w:rsidP="006A03E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WorkLink</w:t>
      </w: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Board Meeting: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April 1, 2026.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08759BBC" w14:textId="77777777" w:rsidR="006A03E8" w:rsidRPr="006A03E8" w:rsidRDefault="006A03E8" w:rsidP="006A03E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>Next Finance Committee Meeting:</w:t>
      </w:r>
      <w:r w:rsidRPr="006A03E8">
        <w:rPr>
          <w:rFonts w:ascii="Source Sans Pro" w:eastAsia="Times New Roman" w:hAnsi="Source Sans Pro" w:cs="Times New Roman"/>
          <w:sz w:val="24"/>
          <w:szCs w:val="24"/>
        </w:rPr>
        <w:t xml:space="preserve"> May 27, 2026, at 3:00 PM. </w:t>
      </w:r>
      <w:r w:rsidRPr="006A03E8">
        <w:rPr>
          <w:rFonts w:ascii="Arial" w:eastAsia="Times New Roman" w:hAnsi="Arial" w:cs="Arial"/>
          <w:sz w:val="24"/>
          <w:szCs w:val="24"/>
        </w:rPr>
        <w:t>​</w:t>
      </w:r>
    </w:p>
    <w:p w14:paraId="22E41E71" w14:textId="77777777" w:rsidR="006A03E8" w:rsidRPr="006A03E8" w:rsidRDefault="006A03E8" w:rsidP="006A03E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6A03E8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Meeting Adjourned. </w:t>
      </w:r>
    </w:p>
    <w:p w14:paraId="77D46582" w14:textId="77777777" w:rsidR="00572130" w:rsidRDefault="00572130"/>
    <w:sectPr w:rsidR="00572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4F15"/>
    <w:multiLevelType w:val="multilevel"/>
    <w:tmpl w:val="24D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15613"/>
    <w:multiLevelType w:val="multilevel"/>
    <w:tmpl w:val="D1E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34CE9"/>
    <w:multiLevelType w:val="multilevel"/>
    <w:tmpl w:val="9202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1779C0"/>
    <w:multiLevelType w:val="multilevel"/>
    <w:tmpl w:val="0610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F608E"/>
    <w:multiLevelType w:val="multilevel"/>
    <w:tmpl w:val="DC70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A795D"/>
    <w:multiLevelType w:val="multilevel"/>
    <w:tmpl w:val="8F6C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33AFB"/>
    <w:multiLevelType w:val="multilevel"/>
    <w:tmpl w:val="D1EA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826324">
    <w:abstractNumId w:val="5"/>
  </w:num>
  <w:num w:numId="2" w16cid:durableId="378675817">
    <w:abstractNumId w:val="0"/>
  </w:num>
  <w:num w:numId="3" w16cid:durableId="1726102169">
    <w:abstractNumId w:val="3"/>
  </w:num>
  <w:num w:numId="4" w16cid:durableId="529877419">
    <w:abstractNumId w:val="1"/>
  </w:num>
  <w:num w:numId="5" w16cid:durableId="1814173296">
    <w:abstractNumId w:val="2"/>
  </w:num>
  <w:num w:numId="6" w16cid:durableId="392776731">
    <w:abstractNumId w:val="4"/>
  </w:num>
  <w:num w:numId="7" w16cid:durableId="384335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E8"/>
    <w:rsid w:val="00365074"/>
    <w:rsid w:val="00572130"/>
    <w:rsid w:val="006614C7"/>
    <w:rsid w:val="006A03E8"/>
    <w:rsid w:val="006C6D92"/>
    <w:rsid w:val="00EF5748"/>
    <w:rsid w:val="00F7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3644"/>
  <w15:chartTrackingRefBased/>
  <w15:docId w15:val="{E53ACEC2-A706-4E6A-AE5E-D4F1B577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D92"/>
  </w:style>
  <w:style w:type="paragraph" w:styleId="Heading1">
    <w:name w:val="heading 1"/>
    <w:basedOn w:val="Normal"/>
    <w:next w:val="Normal"/>
    <w:link w:val="Heading1Char"/>
    <w:uiPriority w:val="9"/>
    <w:qFormat/>
    <w:rsid w:val="006C6D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D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D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D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D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D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D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D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D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D92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D92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D92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D92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D92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D92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D92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D92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D92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6D9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C6D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C6D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D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C6D9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C6D92"/>
    <w:rPr>
      <w:b/>
      <w:bCs/>
    </w:rPr>
  </w:style>
  <w:style w:type="character" w:styleId="Emphasis">
    <w:name w:val="Emphasis"/>
    <w:basedOn w:val="DefaultParagraphFont"/>
    <w:uiPriority w:val="20"/>
    <w:qFormat/>
    <w:rsid w:val="006C6D92"/>
    <w:rPr>
      <w:i/>
      <w:iCs/>
      <w:color w:val="4EA72E" w:themeColor="accent6"/>
    </w:rPr>
  </w:style>
  <w:style w:type="paragraph" w:styleId="NoSpacing">
    <w:name w:val="No Spacing"/>
    <w:uiPriority w:val="1"/>
    <w:qFormat/>
    <w:rsid w:val="006C6D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6D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6D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C6D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D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D92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C6D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C6D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C6D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C6D92"/>
    <w:rPr>
      <w:b/>
      <w:bCs/>
      <w:smallCaps/>
      <w:color w:val="4EA72E" w:themeColor="accent6"/>
    </w:rPr>
  </w:style>
  <w:style w:type="character" w:styleId="BookTitle">
    <w:name w:val="Book Title"/>
    <w:basedOn w:val="DefaultParagraphFont"/>
    <w:uiPriority w:val="33"/>
    <w:qFormat/>
    <w:rsid w:val="006C6D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6C6D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2369</Characters>
  <Application>Microsoft Office Word</Application>
  <DocSecurity>0</DocSecurity>
  <Lines>74</Lines>
  <Paragraphs>15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Britton</dc:creator>
  <cp:keywords/>
  <dc:description/>
  <cp:lastModifiedBy>Victoria Britton</cp:lastModifiedBy>
  <cp:revision>1</cp:revision>
  <dcterms:created xsi:type="dcterms:W3CDTF">2026-03-26T18:28:00Z</dcterms:created>
  <dcterms:modified xsi:type="dcterms:W3CDTF">2026-03-26T18:30:00Z</dcterms:modified>
</cp:coreProperties>
</file>